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600" w:lineRule="exact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湖南新闻奖参评作品推荐表</w:t>
      </w:r>
    </w:p>
    <w:tbl>
      <w:tblPr>
        <w:tblStyle w:val="2"/>
        <w:tblW w:w="96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377"/>
        <w:gridCol w:w="1302"/>
        <w:gridCol w:w="278"/>
        <w:gridCol w:w="577"/>
        <w:gridCol w:w="560"/>
        <w:gridCol w:w="796"/>
        <w:gridCol w:w="3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exact"/>
          <w:jc w:val="center"/>
        </w:trPr>
        <w:tc>
          <w:tcPr>
            <w:tcW w:w="1450" w:type="dxa"/>
            <w:vMerge w:val="restart"/>
            <w:noWrap w:val="0"/>
            <w:vAlign w:val="center"/>
          </w:tcPr>
          <w:p>
            <w:pPr>
              <w:spacing w:line="38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3534" w:type="dxa"/>
            <w:gridSpan w:val="4"/>
            <w:vMerge w:val="restart"/>
            <w:noWrap w:val="0"/>
            <w:vAlign w:val="center"/>
          </w:tcPr>
          <w:p>
            <w:pPr>
              <w:spacing w:line="260" w:lineRule="exact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 xml:space="preserve">  清明节，我想你了</w:t>
            </w:r>
          </w:p>
          <w:p>
            <w:pPr>
              <w:spacing w:line="260" w:lineRule="exact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1.我的父亲侯清芝</w:t>
            </w:r>
          </w:p>
          <w:p>
            <w:pPr>
              <w:spacing w:line="260" w:lineRule="exact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2.我的儿子向国兴</w:t>
            </w:r>
          </w:p>
          <w:p>
            <w:pPr>
              <w:spacing w:line="260" w:lineRule="exact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3.我的父亲江勤诺</w:t>
            </w:r>
          </w:p>
        </w:tc>
        <w:tc>
          <w:tcPr>
            <w:tcW w:w="1356" w:type="dxa"/>
            <w:gridSpan w:val="2"/>
            <w:noWrap w:val="0"/>
            <w:vAlign w:val="center"/>
          </w:tcPr>
          <w:p>
            <w:pPr>
              <w:spacing w:line="38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参评项目</w:t>
            </w:r>
          </w:p>
        </w:tc>
        <w:tc>
          <w:tcPr>
            <w:tcW w:w="3284" w:type="dxa"/>
            <w:noWrap w:val="0"/>
            <w:vAlign w:val="center"/>
          </w:tcPr>
          <w:p>
            <w:pPr>
              <w:spacing w:line="260" w:lineRule="exact"/>
              <w:rPr>
                <w:rFonts w:hint="default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系列报道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8" w:hRule="exact"/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4"/>
            <w:vMerge w:val="continue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noWrap w:val="0"/>
            <w:vAlign w:val="center"/>
          </w:tcPr>
          <w:p>
            <w:pPr>
              <w:spacing w:line="38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  <w:bookmarkStart w:id="0" w:name="_GoBack"/>
            <w:bookmarkEnd w:id="0"/>
          </w:p>
        </w:tc>
        <w:tc>
          <w:tcPr>
            <w:tcW w:w="3284" w:type="dxa"/>
            <w:noWrap w:val="0"/>
            <w:vAlign w:val="center"/>
          </w:tcPr>
          <w:p>
            <w:pPr>
              <w:spacing w:line="260" w:lineRule="exact"/>
              <w:rPr>
                <w:rFonts w:hint="default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新媒体系列报道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4"/>
            <w:vMerge w:val="continue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noWrap w:val="0"/>
            <w:vAlign w:val="center"/>
          </w:tcPr>
          <w:p>
            <w:pPr>
              <w:spacing w:line="38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84" w:type="dxa"/>
            <w:noWrap w:val="0"/>
            <w:vAlign w:val="center"/>
          </w:tcPr>
          <w:p>
            <w:pPr>
              <w:spacing w:line="260" w:lineRule="exact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  者</w:t>
            </w:r>
          </w:p>
          <w:p>
            <w:pPr>
              <w:spacing w:line="320" w:lineRule="exact"/>
              <w:rPr>
                <w:rFonts w:hint="eastAsia" w:ascii="华文中宋" w:hAnsi="华文中宋" w:eastAsia="华文中宋"/>
                <w:color w:val="000000"/>
                <w:spacing w:val="-12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</w:rPr>
              <w:t>（主创人员）</w:t>
            </w:r>
          </w:p>
        </w:tc>
        <w:tc>
          <w:tcPr>
            <w:tcW w:w="2679" w:type="dxa"/>
            <w:gridSpan w:val="2"/>
            <w:noWrap w:val="0"/>
            <w:vAlign w:val="center"/>
          </w:tcPr>
          <w:p>
            <w:pPr>
              <w:spacing w:line="260" w:lineRule="exact"/>
              <w:rPr>
                <w:rFonts w:hint="default" w:hAnsi="仿宋_GB2312" w:cs="仿宋_GB2312"/>
                <w:color w:val="000000"/>
                <w:sz w:val="21"/>
                <w:szCs w:val="21"/>
                <w:lang w:val="en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集体（高钱华 龚晓敏 宋莉莉 刘洺）</w:t>
            </w:r>
          </w:p>
        </w:tc>
        <w:tc>
          <w:tcPr>
            <w:tcW w:w="855" w:type="dxa"/>
            <w:gridSpan w:val="2"/>
            <w:noWrap w:val="0"/>
            <w:vAlign w:val="center"/>
          </w:tcPr>
          <w:p>
            <w:pPr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4640" w:type="dxa"/>
            <w:gridSpan w:val="3"/>
            <w:noWrap w:val="0"/>
            <w:vAlign w:val="center"/>
          </w:tcPr>
          <w:p>
            <w:pPr>
              <w:spacing w:line="260" w:lineRule="exact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陈程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原创单位</w:t>
            </w:r>
          </w:p>
        </w:tc>
        <w:tc>
          <w:tcPr>
            <w:tcW w:w="2679" w:type="dxa"/>
            <w:gridSpan w:val="2"/>
            <w:noWrap w:val="0"/>
            <w:vAlign w:val="center"/>
          </w:tcPr>
          <w:p>
            <w:pPr>
              <w:spacing w:line="260" w:lineRule="exact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张家界市融媒体中心时政部</w:t>
            </w:r>
          </w:p>
        </w:tc>
        <w:tc>
          <w:tcPr>
            <w:tcW w:w="855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刊播单位</w:t>
            </w:r>
          </w:p>
        </w:tc>
        <w:tc>
          <w:tcPr>
            <w:tcW w:w="4640" w:type="dxa"/>
            <w:gridSpan w:val="3"/>
            <w:noWrap w:val="0"/>
            <w:vAlign w:val="center"/>
          </w:tcPr>
          <w:p>
            <w:pPr>
              <w:spacing w:line="260" w:lineRule="exact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张家界市融媒体中心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exac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line="4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</w:rPr>
              <w:t>名称和版次)</w:t>
            </w:r>
          </w:p>
        </w:tc>
        <w:tc>
          <w:tcPr>
            <w:tcW w:w="2679" w:type="dxa"/>
            <w:gridSpan w:val="2"/>
            <w:noWrap w:val="0"/>
            <w:vAlign w:val="center"/>
          </w:tcPr>
          <w:p>
            <w:pPr>
              <w:spacing w:line="260" w:lineRule="exact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掌上张家界微信视频号</w:t>
            </w:r>
          </w:p>
        </w:tc>
        <w:tc>
          <w:tcPr>
            <w:tcW w:w="855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刊播日期</w:t>
            </w:r>
          </w:p>
        </w:tc>
        <w:tc>
          <w:tcPr>
            <w:tcW w:w="4640" w:type="dxa"/>
            <w:gridSpan w:val="3"/>
            <w:noWrap w:val="0"/>
            <w:vAlign w:val="center"/>
          </w:tcPr>
          <w:p>
            <w:pPr>
              <w:spacing w:line="260" w:lineRule="exact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2024年4月3日—4月5日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4" w:hRule="exact"/>
          <w:jc w:val="center"/>
        </w:trPr>
        <w:tc>
          <w:tcPr>
            <w:tcW w:w="2827" w:type="dxa"/>
            <w:gridSpan w:val="2"/>
            <w:noWrap w:val="0"/>
            <w:vAlign w:val="center"/>
          </w:tcPr>
          <w:p>
            <w:pPr>
              <w:spacing w:line="340" w:lineRule="exact"/>
              <w:rPr>
                <w:rFonts w:hint="eastAsia"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新媒体作品填报网址</w:t>
            </w:r>
          </w:p>
        </w:tc>
        <w:tc>
          <w:tcPr>
            <w:tcW w:w="6797" w:type="dxa"/>
            <w:gridSpan w:val="6"/>
            <w:noWrap w:val="0"/>
            <w:vAlign w:val="center"/>
          </w:tcPr>
          <w:p>
            <w:pPr>
              <w:spacing w:line="260" w:lineRule="exact"/>
              <w:jc w:val="both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instrText xml:space="preserve"> HYPERLINK "https://weixin.qq.com/sph/AKq08btlf" </w:instrTex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https://weixin.qq.com/sph/AKq08btlf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fldChar w:fldCharType="end"/>
            </w:r>
          </w:p>
          <w:p>
            <w:pPr>
              <w:spacing w:line="260" w:lineRule="exact"/>
              <w:jc w:val="both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instrText xml:space="preserve"> HYPERLINK "https://weixin.qq.com/sph/AOKUw30q9" </w:instrTex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https://weixin.qq.com/sph/AOKUw30q9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fldChar w:fldCharType="end"/>
            </w:r>
          </w:p>
          <w:p>
            <w:pPr>
              <w:spacing w:line="260" w:lineRule="exact"/>
              <w:jc w:val="both"/>
              <w:rPr>
                <w:rFonts w:hint="eastAsia" w:hAnsi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instrText xml:space="preserve"> HYPERLINK "https://weixin.qq.com/sph/ARQ7fUPo8" </w:instrTex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https://weixin.qq.com/sph/ARQ7fUPo8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5" w:hRule="atLeas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line="3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作采</w:t>
            </w:r>
          </w:p>
          <w:p>
            <w:pPr>
              <w:spacing w:line="3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品编</w:t>
            </w:r>
          </w:p>
          <w:p>
            <w:pPr>
              <w:spacing w:line="3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简过</w:t>
            </w:r>
          </w:p>
          <w:p>
            <w:pPr>
              <w:spacing w:line="3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介程</w:t>
            </w:r>
          </w:p>
          <w:p>
            <w:pPr>
              <w:spacing w:line="3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7"/>
            <w:noWrap w:val="0"/>
            <w:vAlign w:val="center"/>
          </w:tcPr>
          <w:p>
            <w:pPr>
              <w:spacing w:line="320" w:lineRule="exact"/>
              <w:ind w:firstLine="420" w:firstLineChars="200"/>
              <w:jc w:val="both"/>
              <w:rPr>
                <w:rFonts w:hint="eastAsia" w:hAnsi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在清明节这一传统节日，我们在张家界不可胜数的英雄中，精心选择了三位不同时期的英雄人物，他们分别是侯清芝、向国兴、江勤诺。记者以深情笔触与纪实手法，通过亲人讲述，将英烈们的生平细节、家庭情感鲜活展现。向国兴父母的思念、侯清芝子女对长征故事的回忆、江方明对父亲林场工作的追述，都以真实情感直击人心，让观众产生强烈共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10" w:hRule="exac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napToGrid w:val="0"/>
              <w:spacing w:line="28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>
            <w:pPr>
              <w:snapToGrid w:val="0"/>
              <w:spacing w:line="28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>
            <w:pPr>
              <w:snapToGrid w:val="0"/>
              <w:spacing w:line="28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>
            <w:pPr>
              <w:snapToGrid w:val="0"/>
              <w:spacing w:line="28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174" w:type="dxa"/>
            <w:gridSpan w:val="7"/>
            <w:noWrap w:val="0"/>
            <w:vAlign w:val="center"/>
          </w:tcPr>
          <w:p>
            <w:pPr>
              <w:spacing w:line="320" w:lineRule="exact"/>
              <w:ind w:firstLine="420" w:firstLineChars="200"/>
              <w:jc w:val="both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该报道引发大众对家国情怀与责任使命的深刻思考，契合时代精神需求 。这个盛世，已如亲人所愿。亲人崇高精神，也将永远的传承。报道还在央视频、人民视频、风芒、学习强国等平台以系列报道形式推出，影响甚广。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0" w:hRule="exac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line="38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8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>
            <w:pPr>
              <w:spacing w:line="38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>
            <w:pPr>
              <w:spacing w:line="38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>
            <w:pPr>
              <w:spacing w:line="38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>
            <w:pPr>
              <w:spacing w:line="3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7"/>
            <w:noWrap w:val="0"/>
            <w:vAlign w:val="center"/>
          </w:tcPr>
          <w:p>
            <w:pPr>
              <w:spacing w:line="260" w:lineRule="exact"/>
              <w:ind w:firstLine="420" w:firstLineChars="200"/>
              <w:jc w:val="left"/>
              <w:rPr>
                <w:rFonts w:hint="eastAsia" w:hAnsi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该报道采写视角独特，主题重大且立意深远，内容呈现上极具独特性与震撼力，值得推荐！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1"/>
                <w:szCs w:val="21"/>
              </w:rPr>
              <w:t xml:space="preserve">   </w:t>
            </w:r>
          </w:p>
          <w:p>
            <w:pPr>
              <w:spacing w:line="360" w:lineRule="exact"/>
              <w:ind w:left="3840" w:leftChars="1600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>
            <w:pPr>
              <w:spacing w:line="360" w:lineRule="exact"/>
              <w:ind w:left="3840" w:leftChars="1600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>
            <w:pPr>
              <w:spacing w:line="360" w:lineRule="exact"/>
              <w:ind w:left="3840" w:leftChars="1600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签名：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>
            <w:pPr>
              <w:ind w:left="3840" w:leftChars="160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ascii="华文中宋" w:hAnsi="华文中宋" w:eastAsia="华文中宋"/>
                <w:color w:val="000000"/>
                <w:sz w:val="28"/>
              </w:rPr>
              <w:t>20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25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7" w:hRule="atLeast"/>
          <w:jc w:val="center"/>
        </w:trPr>
        <w:tc>
          <w:tcPr>
            <w:tcW w:w="145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联系人（作者）</w:t>
            </w:r>
          </w:p>
        </w:tc>
        <w:tc>
          <w:tcPr>
            <w:tcW w:w="2957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firstLine="560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高钱华</w:t>
            </w:r>
          </w:p>
        </w:tc>
        <w:tc>
          <w:tcPr>
            <w:tcW w:w="113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408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ind w:firstLine="560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13787974232</w:t>
            </w:r>
          </w:p>
        </w:tc>
      </w:tr>
    </w:tbl>
    <w:p/>
    <w:p/>
    <w:p>
      <w:pPr>
        <w:rPr>
          <w:rFonts w:hint="default"/>
        </w:rPr>
      </w:pPr>
      <w:r>
        <w:rPr>
          <w:rFonts w:hint="default"/>
        </w:rPr>
        <w:drawing>
          <wp:inline distT="0" distB="0" distL="114300" distR="114300">
            <wp:extent cx="2235835" cy="2235835"/>
            <wp:effectExtent l="0" t="0" r="12065" b="12065"/>
            <wp:docPr id="4" name="图片 4" descr="江勤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江勤诺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35835" cy="2235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hAnsi="仿宋_GB2312" w:cs="仿宋_GB2312"/>
          <w:color w:val="000000"/>
          <w:sz w:val="44"/>
          <w:szCs w:val="44"/>
          <w:lang w:val="en-US" w:eastAsia="zh-CN"/>
        </w:rPr>
      </w:pPr>
      <w:r>
        <w:rPr>
          <w:rFonts w:hint="eastAsia" w:hAnsi="仿宋_GB2312" w:cs="仿宋_GB2312"/>
          <w:color w:val="000000"/>
          <w:sz w:val="44"/>
          <w:szCs w:val="44"/>
          <w:lang w:val="en-US" w:eastAsia="zh-CN"/>
        </w:rPr>
        <w:t>我的父亲侯清芝</w:t>
      </w:r>
    </w:p>
    <w:p>
      <w:pPr>
        <w:rPr>
          <w:rFonts w:hint="default" w:hAnsi="仿宋_GB2312" w:cs="仿宋_GB2312"/>
          <w:color w:val="000000"/>
          <w:sz w:val="44"/>
          <w:szCs w:val="44"/>
          <w:lang w:eastAsia="zh-CN"/>
        </w:rPr>
      </w:pPr>
      <w:r>
        <w:rPr>
          <w:rFonts w:hint="default" w:hAnsi="仿宋_GB2312" w:cs="仿宋_GB2312"/>
          <w:color w:val="000000"/>
          <w:sz w:val="44"/>
          <w:szCs w:val="44"/>
          <w:lang w:eastAsia="zh-CN"/>
        </w:rPr>
        <w:drawing>
          <wp:inline distT="0" distB="0" distL="114300" distR="114300">
            <wp:extent cx="2226310" cy="2226310"/>
            <wp:effectExtent l="0" t="0" r="2540" b="2540"/>
            <wp:docPr id="5" name="图片 5" descr="向国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向国兴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26310" cy="2226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 w:hAnsi="仿宋_GB2312" w:cs="仿宋_GB2312"/>
          <w:color w:val="000000"/>
          <w:sz w:val="44"/>
          <w:szCs w:val="44"/>
          <w:lang w:eastAsia="zh-CN"/>
        </w:rPr>
      </w:pPr>
      <w:r>
        <w:rPr>
          <w:rFonts w:hint="eastAsia" w:hAnsi="仿宋_GB2312" w:cs="仿宋_GB2312"/>
          <w:color w:val="000000"/>
          <w:sz w:val="44"/>
          <w:szCs w:val="44"/>
          <w:lang w:val="en-US" w:eastAsia="zh-CN"/>
        </w:rPr>
        <w:t>我的儿子向国兴</w:t>
      </w:r>
    </w:p>
    <w:p>
      <w:pPr>
        <w:rPr>
          <w:rFonts w:hint="default" w:hAnsi="仿宋_GB2312" w:cs="仿宋_GB2312"/>
          <w:color w:val="000000"/>
          <w:sz w:val="44"/>
          <w:szCs w:val="44"/>
          <w:lang w:eastAsia="zh-CN"/>
        </w:rPr>
      </w:pPr>
      <w:r>
        <w:rPr>
          <w:rFonts w:hint="default" w:hAnsi="仿宋_GB2312" w:cs="仿宋_GB2312"/>
          <w:color w:val="000000"/>
          <w:sz w:val="44"/>
          <w:szCs w:val="44"/>
          <w:lang w:eastAsia="zh-CN"/>
        </w:rPr>
        <w:drawing>
          <wp:inline distT="0" distB="0" distL="114300" distR="114300">
            <wp:extent cx="2245360" cy="2245360"/>
            <wp:effectExtent l="0" t="0" r="2540" b="2540"/>
            <wp:docPr id="6" name="图片 6" descr="江勤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江勤诺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45360" cy="224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 w:hAnsi="仿宋_GB2312" w:cs="仿宋_GB2312"/>
          <w:color w:val="000000"/>
          <w:sz w:val="44"/>
          <w:szCs w:val="44"/>
          <w:lang w:eastAsia="zh-CN"/>
        </w:rPr>
      </w:pPr>
      <w:r>
        <w:rPr>
          <w:rFonts w:hint="eastAsia" w:hAnsi="仿宋_GB2312" w:cs="仿宋_GB2312"/>
          <w:color w:val="000000"/>
          <w:sz w:val="44"/>
          <w:szCs w:val="44"/>
          <w:lang w:val="en-US" w:eastAsia="zh-CN"/>
        </w:rPr>
        <w:t>我的父亲江勤诺</w:t>
      </w:r>
    </w:p>
    <w:p>
      <w:pPr>
        <w:rPr>
          <w:rFonts w:hint="default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altName w:val="方正书宋_GBK"/>
    <w:panose1 w:val="02010600040001010101"/>
    <w:charset w:val="00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6D85489"/>
    <w:rsid w:val="3FEB248B"/>
    <w:rsid w:val="EDAF38B6"/>
    <w:rsid w:val="F6D85489"/>
    <w:rsid w:val="FEAF4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="仿宋_GB2312" w:hAnsi="Times New Roman" w:eastAsia="仿宋_GB2312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2025-03-05T10:18:00Z</dcterms:created>
  <dc:creator>greatwall</dc:creator>
  <cp:lastModifiedBy>greatwall</cp:lastModifiedBy>
  <dcterms:modified xsi:type="dcterms:W3CDTF">2025-03-04T17:41:57Z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2052-11.8.2.9339</vt:lpwstr>
  </property>
</Properties>
</file>